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24E" w:rsidRPr="00EA324E" w:rsidRDefault="00EA324E" w:rsidP="00EA324E">
      <w:pPr>
        <w:pStyle w:val="Section3-Heading1"/>
        <w:rPr>
          <w:color w:val="auto"/>
        </w:rPr>
      </w:pPr>
      <w:bookmarkStart w:id="0" w:name="_Toc127626069"/>
      <w:r w:rsidRPr="00EA324E">
        <w:rPr>
          <w:color w:val="auto"/>
        </w:rPr>
        <w:t>Apéndice de la Parte Técnica</w:t>
      </w:r>
      <w:bookmarkEnd w:id="0"/>
    </w:p>
    <w:p w:rsidR="00EA324E" w:rsidRPr="00EA324E" w:rsidRDefault="00EA324E" w:rsidP="00EA324E"/>
    <w:p w:rsidR="00EA324E" w:rsidRDefault="00EA324E" w:rsidP="00EA324E">
      <w:pPr>
        <w:jc w:val="both"/>
      </w:pPr>
      <w:r>
        <w:t>El Licitante deberá completar, según corresponda y adjuntar a la Carta de la Oferta-Parte Técnica, los documentos pertinentes, incluidos los siguientes, para demostrar sus calificaciones y capacidad técnica para movilizar los recursos pertinentes para el contrato, de conformidad con su propuesta en cuanto a métodos de trabajo, programación, etc., y en total conformidad con los requisitos estipulados en la Sección VII, Requisitos del Contratante:</w:t>
      </w:r>
    </w:p>
    <w:p w:rsidR="00EA324E" w:rsidRDefault="00EA324E" w:rsidP="00EA324E">
      <w:pPr>
        <w:jc w:val="both"/>
      </w:pPr>
    </w:p>
    <w:p w:rsidR="00EA324E" w:rsidRDefault="00EA324E" w:rsidP="00EA324E">
      <w:pPr>
        <w:pStyle w:val="Prrafodelista"/>
        <w:numPr>
          <w:ilvl w:val="0"/>
          <w:numId w:val="1"/>
        </w:numPr>
      </w:pPr>
      <w:r>
        <w:t>Las calificaciones del Licitante;</w:t>
      </w:r>
    </w:p>
    <w:p w:rsidR="00EA324E" w:rsidRDefault="00EA324E" w:rsidP="00EA324E">
      <w:pPr>
        <w:pStyle w:val="Prrafodelista"/>
        <w:numPr>
          <w:ilvl w:val="0"/>
          <w:numId w:val="1"/>
        </w:numPr>
      </w:pPr>
      <w:r>
        <w:t>Descripción de los Servicios, incluida la demostración de que los servicios cumplirán o superarán los requisitos de rendimiento especificados;</w:t>
      </w:r>
    </w:p>
    <w:p w:rsidR="00EA324E" w:rsidRDefault="00EA324E" w:rsidP="00EA324E">
      <w:pPr>
        <w:pStyle w:val="Prrafodelista"/>
        <w:numPr>
          <w:ilvl w:val="0"/>
          <w:numId w:val="1"/>
        </w:numPr>
      </w:pPr>
      <w:r>
        <w:t>Declaración del método;</w:t>
      </w:r>
    </w:p>
    <w:p w:rsidR="00EA324E" w:rsidRDefault="00EA324E" w:rsidP="00EA324E">
      <w:pPr>
        <w:pStyle w:val="Prrafodelista"/>
        <w:numPr>
          <w:ilvl w:val="0"/>
          <w:numId w:val="1"/>
        </w:numPr>
      </w:pPr>
      <w:r>
        <w:t>Normas de Conducta; y</w:t>
      </w:r>
    </w:p>
    <w:p w:rsidR="00E14901" w:rsidRDefault="00EA324E" w:rsidP="004B57EA">
      <w:pPr>
        <w:pStyle w:val="Prrafodelista"/>
        <w:numPr>
          <w:ilvl w:val="0"/>
          <w:numId w:val="1"/>
        </w:numPr>
      </w:pPr>
      <w:r>
        <w:t>Plan de Trabajo.</w:t>
      </w:r>
      <w:bookmarkStart w:id="1" w:name="_GoBack"/>
      <w:bookmarkEnd w:id="1"/>
    </w:p>
    <w:sectPr w:rsidR="00E1490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24E" w:rsidRDefault="00EA324E" w:rsidP="00EA324E">
      <w:r>
        <w:separator/>
      </w:r>
    </w:p>
  </w:endnote>
  <w:endnote w:type="continuationSeparator" w:id="0">
    <w:p w:rsidR="00EA324E" w:rsidRDefault="00EA324E" w:rsidP="00EA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24E" w:rsidRDefault="00EA324E" w:rsidP="00EA324E">
      <w:r>
        <w:separator/>
      </w:r>
    </w:p>
  </w:footnote>
  <w:footnote w:type="continuationSeparator" w:id="0">
    <w:p w:rsidR="00EA324E" w:rsidRDefault="00EA324E" w:rsidP="00EA3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24E" w:rsidRPr="00EA324E" w:rsidRDefault="00EA324E" w:rsidP="00EA324E">
    <w:pPr>
      <w:suppressAutoHyphens/>
      <w:jc w:val="center"/>
      <w:outlineLvl w:val="0"/>
      <w:rPr>
        <w:b/>
        <w:sz w:val="36"/>
      </w:rPr>
    </w:pPr>
    <w:bookmarkStart w:id="2" w:name="_Toc454783517"/>
    <w:bookmarkStart w:id="3" w:name="_Toc454783834"/>
    <w:bookmarkStart w:id="4" w:name="_Toc454784150"/>
    <w:bookmarkStart w:id="5" w:name="_Toc486833623"/>
    <w:bookmarkStart w:id="6" w:name="_Toc93571516"/>
    <w:r w:rsidRPr="00EA324E">
      <w:rPr>
        <w:b/>
        <w:sz w:val="36"/>
      </w:rPr>
      <w:t>Sección IV. Formularios de la Oferta</w:t>
    </w:r>
    <w:bookmarkEnd w:id="2"/>
    <w:bookmarkEnd w:id="3"/>
    <w:bookmarkEnd w:id="4"/>
    <w:bookmarkEnd w:id="5"/>
    <w:bookmarkEnd w:id="6"/>
  </w:p>
  <w:p w:rsidR="00EA324E" w:rsidRDefault="00EA32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956CE"/>
    <w:multiLevelType w:val="hybridMultilevel"/>
    <w:tmpl w:val="BA841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24E"/>
    <w:rsid w:val="00093937"/>
    <w:rsid w:val="007024B2"/>
    <w:rsid w:val="00724B94"/>
    <w:rsid w:val="007A07DF"/>
    <w:rsid w:val="00EA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F765BF"/>
  <w15:chartTrackingRefBased/>
  <w15:docId w15:val="{7D1663FE-8329-46D9-91FF-CE797F91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A32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32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ction3-Heading1">
    <w:name w:val="Section 3 - Heading 1"/>
    <w:basedOn w:val="Ttulo2"/>
    <w:link w:val="Section3-Heading1Car"/>
    <w:rsid w:val="00EA324E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Prrafodelista">
    <w:name w:val="List Paragraph"/>
    <w:aliases w:val="Citation List,본문(내용),List Paragraph (numbered (a)),Colorful List - Accent 11,Medium Grid 1 - Accent 21,ADB Paragraph,lp1,Bullet Paragraph,List Paragraph nowy,Bullets,References,List Paragraph1,heading 6,WB List Paragraph,Liste 1,ANNEX"/>
    <w:basedOn w:val="Normal"/>
    <w:link w:val="PrrafodelistaCar"/>
    <w:uiPriority w:val="34"/>
    <w:qFormat/>
    <w:rsid w:val="00EA324E"/>
    <w:pPr>
      <w:ind w:left="720"/>
      <w:contextualSpacing/>
    </w:pPr>
  </w:style>
  <w:style w:type="character" w:customStyle="1" w:styleId="PrrafodelistaCar">
    <w:name w:val="Párrafo de lista Car"/>
    <w:aliases w:val="Citation List Car,본문(내용) Car,List Paragraph (numbered (a)) Car,Colorful List - Accent 11 Car,Medium Grid 1 - Accent 21 Car,ADB Paragraph Car,lp1 Car,Bullet Paragraph Car,List Paragraph nowy Car,Bullets Car,References Car,Liste 1 Car"/>
    <w:basedOn w:val="Fuentedeprrafopredeter"/>
    <w:link w:val="Prrafodelista"/>
    <w:uiPriority w:val="34"/>
    <w:qFormat/>
    <w:rsid w:val="00EA324E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EA324E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A324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A324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A324E"/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A324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324E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EA32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2</cp:revision>
  <dcterms:created xsi:type="dcterms:W3CDTF">2025-06-12T22:25:00Z</dcterms:created>
  <dcterms:modified xsi:type="dcterms:W3CDTF">2025-06-12T22:28:00Z</dcterms:modified>
</cp:coreProperties>
</file>